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CD" w:rsidRDefault="001F3BCD" w:rsidP="001F3BCD">
      <w:pPr>
        <w:adjustRightInd w:val="0"/>
        <w:snapToGrid w:val="0"/>
        <w:spacing w:beforeLines="50" w:before="156" w:afterLines="50" w:after="156" w:line="48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中国科学院高能物理研究所</w:t>
      </w:r>
      <w:r>
        <w:rPr>
          <w:rFonts w:ascii="黑体" w:eastAsia="黑体" w:hint="eastAsia"/>
          <w:bCs/>
          <w:sz w:val="32"/>
          <w:szCs w:val="32"/>
        </w:rPr>
        <w:t>电子枪体组件</w:t>
      </w:r>
      <w:bookmarkStart w:id="0" w:name="_GoBack"/>
      <w:r>
        <w:rPr>
          <w:rFonts w:ascii="黑体" w:eastAsia="黑体" w:hint="eastAsia"/>
          <w:bCs/>
          <w:sz w:val="32"/>
          <w:szCs w:val="32"/>
        </w:rPr>
        <w:t>-极高真空钛真空室的研制</w:t>
      </w:r>
      <w:r>
        <w:rPr>
          <w:rFonts w:ascii="黑体" w:eastAsia="黑体" w:hint="eastAsia"/>
          <w:sz w:val="32"/>
          <w:szCs w:val="32"/>
        </w:rPr>
        <w:t>公开招标公告</w:t>
      </w:r>
      <w:bookmarkEnd w:id="0"/>
    </w:p>
    <w:p w:rsidR="001F3BCD" w:rsidRDefault="001F3BCD" w:rsidP="001F3BCD">
      <w:pPr>
        <w:numPr>
          <w:ilvl w:val="0"/>
          <w:numId w:val="1"/>
        </w:numPr>
        <w:spacing w:line="480" w:lineRule="exact"/>
        <w:rPr>
          <w:sz w:val="24"/>
        </w:rPr>
      </w:pPr>
      <w:r>
        <w:rPr>
          <w:rFonts w:eastAsia="黑体" w:hint="eastAsia"/>
          <w:bCs/>
          <w:sz w:val="24"/>
        </w:rPr>
        <w:t>采购人：</w:t>
      </w:r>
      <w:r>
        <w:rPr>
          <w:rFonts w:hint="eastAsia"/>
          <w:sz w:val="24"/>
        </w:rPr>
        <w:t>中国科学院高能物理研究所</w:t>
      </w:r>
    </w:p>
    <w:p w:rsidR="001F3BCD" w:rsidRDefault="001F3BCD" w:rsidP="001F3BCD">
      <w:pPr>
        <w:numPr>
          <w:ilvl w:val="0"/>
          <w:numId w:val="1"/>
        </w:numPr>
        <w:spacing w:line="480" w:lineRule="exact"/>
        <w:rPr>
          <w:rFonts w:hint="eastAsia"/>
          <w:sz w:val="24"/>
        </w:rPr>
      </w:pPr>
      <w:r>
        <w:rPr>
          <w:rFonts w:eastAsia="黑体" w:hint="eastAsia"/>
          <w:bCs/>
          <w:sz w:val="24"/>
        </w:rPr>
        <w:t>采购项目名称：</w:t>
      </w:r>
      <w:r>
        <w:rPr>
          <w:rFonts w:hint="eastAsia"/>
          <w:sz w:val="24"/>
        </w:rPr>
        <w:t>电子枪体组件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极高真空钛真空室的研制</w:t>
      </w:r>
    </w:p>
    <w:p w:rsidR="001F3BCD" w:rsidRDefault="001F3BCD" w:rsidP="001F3BC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招标编号：</w:t>
      </w:r>
      <w:r w:rsidRPr="00057E96">
        <w:rPr>
          <w:rFonts w:eastAsia="黑体"/>
          <w:bCs/>
          <w:sz w:val="24"/>
        </w:rPr>
        <w:t>IHEP-PAPS-ZB-</w:t>
      </w:r>
      <w:r>
        <w:rPr>
          <w:rFonts w:eastAsia="黑体"/>
          <w:bCs/>
          <w:sz w:val="24"/>
        </w:rPr>
        <w:t>24</w:t>
      </w:r>
      <w:r w:rsidRPr="00057E96">
        <w:rPr>
          <w:rFonts w:eastAsia="黑体"/>
          <w:bCs/>
          <w:sz w:val="24"/>
        </w:rPr>
        <w:t>/2018</w:t>
      </w:r>
    </w:p>
    <w:p w:rsidR="001F3BCD" w:rsidRDefault="001F3BCD" w:rsidP="001F3BC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招标产品内容：</w:t>
      </w:r>
    </w:p>
    <w:p w:rsidR="001F3BCD" w:rsidRDefault="001F3BCD" w:rsidP="001F3BCD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（一）设备名称：电子枪体组件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极高真空钛真空室</w:t>
      </w:r>
    </w:p>
    <w:p w:rsidR="001F3BCD" w:rsidRDefault="001F3BCD" w:rsidP="001F3BCD">
      <w:pPr>
        <w:tabs>
          <w:tab w:val="left" w:pos="6675"/>
        </w:tabs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（二）数量：</w:t>
      </w:r>
      <w:r>
        <w:rPr>
          <w:sz w:val="24"/>
        </w:rPr>
        <w:t>1</w:t>
      </w:r>
      <w:r>
        <w:rPr>
          <w:rFonts w:hint="eastAsia"/>
          <w:sz w:val="24"/>
        </w:rPr>
        <w:t>套</w:t>
      </w:r>
      <w:r>
        <w:rPr>
          <w:sz w:val="24"/>
        </w:rPr>
        <w:tab/>
      </w:r>
    </w:p>
    <w:p w:rsidR="001F3BCD" w:rsidRDefault="001F3BCD" w:rsidP="001F3BCD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（三）采购预算：</w:t>
      </w:r>
      <w:r>
        <w:rPr>
          <w:color w:val="FF0000"/>
          <w:sz w:val="24"/>
        </w:rPr>
        <w:t>85</w:t>
      </w:r>
      <w:r>
        <w:rPr>
          <w:rFonts w:hint="eastAsia"/>
          <w:sz w:val="24"/>
        </w:rPr>
        <w:t>万元，超过本采购预算的投标视为无效投标。</w:t>
      </w:r>
    </w:p>
    <w:p w:rsidR="001F3BCD" w:rsidRDefault="001F3BCD" w:rsidP="001F3BCD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（四）项目简介：</w:t>
      </w:r>
    </w:p>
    <w:p w:rsidR="001F3BCD" w:rsidRPr="00850840" w:rsidRDefault="001F3BCD" w:rsidP="001F3BCD">
      <w:pPr>
        <w:spacing w:line="480" w:lineRule="exact"/>
        <w:ind w:firstLineChars="200" w:firstLine="480"/>
        <w:rPr>
          <w:sz w:val="24"/>
        </w:rPr>
      </w:pPr>
      <w:r w:rsidRPr="00850840">
        <w:rPr>
          <w:sz w:val="24"/>
        </w:rPr>
        <w:t>1</w:t>
      </w:r>
      <w:r w:rsidRPr="00850840">
        <w:rPr>
          <w:sz w:val="24"/>
        </w:rPr>
        <w:t>、设备用途、配置及特点：</w:t>
      </w:r>
    </w:p>
    <w:p w:rsidR="001F3BCD" w:rsidRPr="00850840" w:rsidRDefault="001F3BCD" w:rsidP="001F3BCD">
      <w:pPr>
        <w:pStyle w:val="ListParagraph"/>
        <w:tabs>
          <w:tab w:val="left" w:pos="900"/>
        </w:tabs>
        <w:snapToGrid w:val="0"/>
        <w:spacing w:line="360" w:lineRule="atLeast"/>
        <w:ind w:leftChars="18" w:left="38" w:firstLine="480"/>
        <w:rPr>
          <w:rFonts w:ascii="Times New Roman" w:hAnsi="Times New Roman"/>
          <w:sz w:val="24"/>
        </w:rPr>
      </w:pPr>
      <w:r w:rsidRPr="00850840">
        <w:rPr>
          <w:rFonts w:ascii="Times New Roman" w:hAnsi="Times New Roman"/>
          <w:sz w:val="24"/>
        </w:rPr>
        <w:t>本项目是先进光源技术研发与测试平台（以下简称</w:t>
      </w:r>
      <w:r w:rsidRPr="00850840">
        <w:rPr>
          <w:rFonts w:ascii="Times New Roman" w:hAnsi="Times New Roman"/>
          <w:sz w:val="24"/>
        </w:rPr>
        <w:t>PAPS</w:t>
      </w:r>
      <w:r w:rsidRPr="00850840">
        <w:rPr>
          <w:rFonts w:ascii="Times New Roman" w:hAnsi="Times New Roman"/>
          <w:sz w:val="24"/>
        </w:rPr>
        <w:t>）束流测试系统中光阴极电子枪的必备的核心部件之一，是电子枪的主体部分，主要包括以下几个部分：</w:t>
      </w:r>
      <w:r w:rsidRPr="00850840">
        <w:rPr>
          <w:rFonts w:ascii="宋体" w:hAnsi="宋体" w:cs="宋体" w:hint="eastAsia"/>
          <w:sz w:val="24"/>
        </w:rPr>
        <w:t>①</w:t>
      </w:r>
      <w:r w:rsidRPr="00850840">
        <w:rPr>
          <w:rFonts w:ascii="Times New Roman" w:hAnsi="Times New Roman"/>
          <w:sz w:val="24"/>
        </w:rPr>
        <w:t>纯钛金属真空室；</w:t>
      </w:r>
      <w:r w:rsidRPr="00850840">
        <w:rPr>
          <w:rFonts w:ascii="宋体" w:hAnsi="宋体" w:cs="宋体" w:hint="eastAsia"/>
          <w:sz w:val="24"/>
        </w:rPr>
        <w:t>②</w:t>
      </w:r>
      <w:r w:rsidRPr="00850840">
        <w:rPr>
          <w:rFonts w:ascii="Times New Roman" w:hAnsi="Times New Roman"/>
          <w:sz w:val="24"/>
        </w:rPr>
        <w:t>钛金属阳极组件；</w:t>
      </w:r>
      <w:r w:rsidRPr="00850840">
        <w:rPr>
          <w:rFonts w:ascii="宋体" w:hAnsi="宋体" w:cs="宋体" w:hint="eastAsia"/>
          <w:sz w:val="24"/>
        </w:rPr>
        <w:t>③</w:t>
      </w:r>
      <w:r w:rsidRPr="00850840">
        <w:rPr>
          <w:rFonts w:ascii="Times New Roman" w:hAnsi="Times New Roman"/>
          <w:sz w:val="24"/>
        </w:rPr>
        <w:t>陶瓷筒连接过渡钛金属法兰及外部钢桶连接不锈钢法兰；</w:t>
      </w:r>
      <w:r w:rsidRPr="00850840">
        <w:rPr>
          <w:rFonts w:ascii="宋体" w:hAnsi="宋体" w:cs="宋体" w:hint="eastAsia"/>
          <w:sz w:val="24"/>
        </w:rPr>
        <w:t>④</w:t>
      </w:r>
      <w:r w:rsidRPr="00850840">
        <w:rPr>
          <w:rFonts w:ascii="Times New Roman" w:hAnsi="Times New Roman"/>
          <w:sz w:val="24"/>
        </w:rPr>
        <w:t>连接阴极制备系统的传输过渡段；</w:t>
      </w:r>
      <w:r w:rsidRPr="00850840">
        <w:rPr>
          <w:rFonts w:ascii="宋体" w:hAnsi="宋体" w:cs="宋体" w:hint="eastAsia"/>
          <w:sz w:val="24"/>
        </w:rPr>
        <w:t>⑤</w:t>
      </w:r>
      <w:r w:rsidRPr="00850840">
        <w:rPr>
          <w:rFonts w:ascii="Times New Roman" w:hAnsi="Times New Roman"/>
          <w:sz w:val="24"/>
        </w:rPr>
        <w:t>吸气剂泵组电极钛金属法兰；</w:t>
      </w:r>
      <w:r w:rsidRPr="00850840">
        <w:rPr>
          <w:rFonts w:ascii="宋体" w:hAnsi="宋体" w:cs="宋体" w:hint="eastAsia"/>
          <w:sz w:val="24"/>
        </w:rPr>
        <w:t>⑥</w:t>
      </w:r>
      <w:r w:rsidRPr="00850840">
        <w:rPr>
          <w:rFonts w:ascii="Times New Roman" w:hAnsi="Times New Roman"/>
          <w:sz w:val="24"/>
        </w:rPr>
        <w:t>钛真空室支架及离子泵支架；</w:t>
      </w:r>
      <w:r w:rsidRPr="00850840">
        <w:rPr>
          <w:rFonts w:ascii="宋体" w:hAnsi="宋体" w:cs="宋体" w:hint="eastAsia"/>
          <w:sz w:val="24"/>
        </w:rPr>
        <w:t>⑦</w:t>
      </w:r>
      <w:r w:rsidRPr="00850840">
        <w:rPr>
          <w:rFonts w:ascii="Times New Roman" w:hAnsi="Times New Roman"/>
          <w:sz w:val="24"/>
        </w:rPr>
        <w:t>CF63</w:t>
      </w:r>
      <w:r w:rsidRPr="00850840">
        <w:rPr>
          <w:rFonts w:ascii="Times New Roman" w:hAnsi="Times New Roman"/>
          <w:sz w:val="24"/>
        </w:rPr>
        <w:t>观察窗</w:t>
      </w:r>
      <w:r w:rsidRPr="00850840">
        <w:rPr>
          <w:rFonts w:ascii="Times New Roman" w:hAnsi="Times New Roman"/>
          <w:sz w:val="24"/>
        </w:rPr>
        <w:t>×4</w:t>
      </w:r>
      <w:r w:rsidRPr="00850840">
        <w:rPr>
          <w:rFonts w:ascii="Times New Roman" w:hAnsi="Times New Roman"/>
          <w:sz w:val="24"/>
        </w:rPr>
        <w:t>、</w:t>
      </w:r>
      <w:r w:rsidRPr="00850840">
        <w:rPr>
          <w:rFonts w:ascii="Times New Roman" w:hAnsi="Times New Roman"/>
          <w:sz w:val="24"/>
        </w:rPr>
        <w:t>CF100</w:t>
      </w:r>
      <w:r w:rsidRPr="00850840">
        <w:rPr>
          <w:rFonts w:ascii="Times New Roman" w:hAnsi="Times New Roman"/>
          <w:sz w:val="24"/>
        </w:rPr>
        <w:t>观察窗</w:t>
      </w:r>
      <w:r w:rsidRPr="00850840">
        <w:rPr>
          <w:rFonts w:ascii="Times New Roman" w:hAnsi="Times New Roman"/>
          <w:sz w:val="24"/>
        </w:rPr>
        <w:t>×2</w:t>
      </w:r>
      <w:r w:rsidRPr="00850840">
        <w:rPr>
          <w:rFonts w:ascii="Times New Roman" w:hAnsi="Times New Roman"/>
          <w:sz w:val="24"/>
        </w:rPr>
        <w:t>、</w:t>
      </w:r>
      <w:r w:rsidRPr="00850840">
        <w:rPr>
          <w:rFonts w:ascii="Times New Roman" w:hAnsi="Times New Roman"/>
          <w:sz w:val="24"/>
        </w:rPr>
        <w:t>CF150</w:t>
      </w:r>
      <w:r w:rsidRPr="00850840">
        <w:rPr>
          <w:rFonts w:ascii="Times New Roman" w:hAnsi="Times New Roman"/>
          <w:sz w:val="24"/>
        </w:rPr>
        <w:t>观察窗</w:t>
      </w:r>
      <w:r w:rsidRPr="00850840">
        <w:rPr>
          <w:rFonts w:ascii="Times New Roman" w:hAnsi="Times New Roman"/>
          <w:sz w:val="24"/>
        </w:rPr>
        <w:t>×1</w:t>
      </w:r>
      <w:r w:rsidRPr="00850840">
        <w:rPr>
          <w:rFonts w:ascii="Times New Roman" w:hAnsi="Times New Roman"/>
          <w:sz w:val="24"/>
        </w:rPr>
        <w:t>；</w:t>
      </w:r>
      <w:r w:rsidRPr="00850840">
        <w:rPr>
          <w:rFonts w:ascii="宋体" w:hAnsi="宋体" w:cs="宋体" w:hint="eastAsia"/>
          <w:sz w:val="24"/>
        </w:rPr>
        <w:t>⑧</w:t>
      </w:r>
      <w:r w:rsidRPr="00850840">
        <w:rPr>
          <w:rFonts w:ascii="Times New Roman" w:hAnsi="Times New Roman"/>
          <w:sz w:val="24"/>
        </w:rPr>
        <w:t>顶部密封钛金属法兰</w:t>
      </w:r>
      <w:r w:rsidRPr="00850840">
        <w:rPr>
          <w:rFonts w:ascii="Times New Roman" w:hAnsi="Times New Roman"/>
          <w:sz w:val="24"/>
        </w:rPr>
        <w:t>×2</w:t>
      </w:r>
      <w:r w:rsidRPr="00850840">
        <w:rPr>
          <w:rFonts w:ascii="Times New Roman" w:hAnsi="Times New Roman"/>
          <w:sz w:val="24"/>
        </w:rPr>
        <w:t>；</w:t>
      </w:r>
      <w:r w:rsidRPr="00850840">
        <w:rPr>
          <w:rFonts w:ascii="宋体" w:hAnsi="宋体" w:cs="宋体" w:hint="eastAsia"/>
          <w:sz w:val="24"/>
        </w:rPr>
        <w:t>⑨</w:t>
      </w:r>
      <w:r w:rsidRPr="00850840">
        <w:rPr>
          <w:rFonts w:ascii="Times New Roman" w:hAnsi="Times New Roman"/>
          <w:sz w:val="24"/>
        </w:rPr>
        <w:t>离子泵</w:t>
      </w:r>
      <w:r>
        <w:rPr>
          <w:rFonts w:ascii="Times New Roman" w:hAnsi="Times New Roman" w:hint="eastAsia"/>
          <w:sz w:val="24"/>
        </w:rPr>
        <w:t>钛金属</w:t>
      </w:r>
      <w:r w:rsidRPr="00850840">
        <w:rPr>
          <w:rFonts w:ascii="Times New Roman" w:hAnsi="Times New Roman"/>
          <w:sz w:val="24"/>
        </w:rPr>
        <w:t>接管。</w:t>
      </w:r>
    </w:p>
    <w:p w:rsidR="001F3BCD" w:rsidRPr="00850840" w:rsidRDefault="001F3BCD" w:rsidP="001F3BCD">
      <w:pPr>
        <w:pStyle w:val="ListParagraph"/>
        <w:tabs>
          <w:tab w:val="left" w:pos="900"/>
        </w:tabs>
        <w:snapToGrid w:val="0"/>
        <w:spacing w:line="360" w:lineRule="atLeast"/>
        <w:ind w:leftChars="18" w:left="38" w:firstLine="480"/>
        <w:rPr>
          <w:rFonts w:ascii="Times New Roman" w:hAnsi="Times New Roman"/>
          <w:sz w:val="24"/>
        </w:rPr>
      </w:pPr>
      <w:r w:rsidRPr="00850840">
        <w:rPr>
          <w:rFonts w:ascii="Times New Roman" w:hAnsi="Times New Roman"/>
          <w:sz w:val="24"/>
        </w:rPr>
        <w:t>由于钛真空室的真空环境是影响束流寿命的关键因素，</w:t>
      </w:r>
      <w:proofErr w:type="gramStart"/>
      <w:r w:rsidRPr="00850840">
        <w:rPr>
          <w:rFonts w:ascii="Times New Roman" w:hAnsi="Times New Roman"/>
          <w:sz w:val="24"/>
        </w:rPr>
        <w:t>本设备</w:t>
      </w:r>
      <w:proofErr w:type="gramEnd"/>
      <w:r w:rsidRPr="00850840">
        <w:rPr>
          <w:rFonts w:ascii="Times New Roman" w:hAnsi="Times New Roman"/>
          <w:sz w:val="24"/>
        </w:rPr>
        <w:t>所有真空内部件的加工应严格按照极高真空部件加工工艺进行焊接、表面处理以及烘烤除气。按照电子枪系统的设计指标，要求钛真空室内的静态真空在</w:t>
      </w:r>
      <w:r w:rsidRPr="00850840">
        <w:rPr>
          <w:rFonts w:ascii="Times New Roman" w:hAnsi="Times New Roman"/>
          <w:sz w:val="24"/>
        </w:rPr>
        <w:t>600L</w:t>
      </w:r>
      <w:r w:rsidRPr="00850840">
        <w:rPr>
          <w:rFonts w:ascii="Times New Roman" w:hAnsi="Times New Roman"/>
          <w:sz w:val="24"/>
        </w:rPr>
        <w:t>离子泵和</w:t>
      </w:r>
      <w:r w:rsidRPr="00850840">
        <w:rPr>
          <w:rFonts w:ascii="Times New Roman" w:hAnsi="Times New Roman"/>
          <w:sz w:val="24"/>
        </w:rPr>
        <w:t>48</w:t>
      </w:r>
      <w:r w:rsidRPr="00850840">
        <w:rPr>
          <w:rFonts w:ascii="Times New Roman" w:hAnsi="Times New Roman"/>
          <w:sz w:val="24"/>
        </w:rPr>
        <w:t>台</w:t>
      </w:r>
      <w:r w:rsidRPr="00850840">
        <w:rPr>
          <w:rFonts w:ascii="Times New Roman" w:hAnsi="Times New Roman"/>
          <w:sz w:val="24"/>
        </w:rPr>
        <w:t>400L</w:t>
      </w:r>
      <w:r w:rsidRPr="00850840">
        <w:rPr>
          <w:rFonts w:ascii="Times New Roman" w:hAnsi="Times New Roman"/>
          <w:sz w:val="24"/>
        </w:rPr>
        <w:t>吸气剂泵的配置下实现真空环境</w:t>
      </w:r>
      <w:r w:rsidRPr="00850840">
        <w:rPr>
          <w:rFonts w:ascii="Times New Roman" w:hAnsi="Times New Roman"/>
          <w:sz w:val="24"/>
        </w:rPr>
        <w:t>&lt;8×10</w:t>
      </w:r>
      <w:r w:rsidRPr="00850840">
        <w:rPr>
          <w:rFonts w:ascii="Times New Roman" w:hAnsi="Times New Roman"/>
          <w:sz w:val="24"/>
          <w:vertAlign w:val="superscript"/>
        </w:rPr>
        <w:t>-10</w:t>
      </w:r>
      <w:r w:rsidRPr="00850840">
        <w:rPr>
          <w:rFonts w:ascii="Times New Roman" w:hAnsi="Times New Roman"/>
          <w:sz w:val="24"/>
        </w:rPr>
        <w:t>Pa</w:t>
      </w:r>
      <w:r w:rsidRPr="00850840">
        <w:rPr>
          <w:rFonts w:ascii="Times New Roman" w:hAnsi="Times New Roman"/>
          <w:sz w:val="24"/>
        </w:rPr>
        <w:t>，整体真空漏率小于</w:t>
      </w:r>
      <w:r w:rsidRPr="00850840">
        <w:rPr>
          <w:rFonts w:ascii="Times New Roman" w:hAnsi="Times New Roman"/>
          <w:sz w:val="24"/>
        </w:rPr>
        <w:t>1×10</w:t>
      </w:r>
      <w:r w:rsidRPr="00850840">
        <w:rPr>
          <w:rFonts w:ascii="Times New Roman" w:hAnsi="Times New Roman"/>
          <w:sz w:val="24"/>
          <w:vertAlign w:val="superscript"/>
        </w:rPr>
        <w:t>-12</w:t>
      </w:r>
      <w:r w:rsidRPr="00850840">
        <w:rPr>
          <w:rFonts w:ascii="Times New Roman" w:hAnsi="Times New Roman"/>
          <w:sz w:val="24"/>
        </w:rPr>
        <w:t>Pa·m</w:t>
      </w:r>
      <w:r w:rsidRPr="00850840">
        <w:rPr>
          <w:rFonts w:ascii="Times New Roman" w:hAnsi="Times New Roman"/>
          <w:sz w:val="24"/>
          <w:vertAlign w:val="superscript"/>
        </w:rPr>
        <w:t>3</w:t>
      </w:r>
      <w:r w:rsidRPr="00850840">
        <w:rPr>
          <w:rFonts w:ascii="Times New Roman" w:hAnsi="Times New Roman"/>
          <w:sz w:val="24"/>
        </w:rPr>
        <w:t>/s</w:t>
      </w:r>
      <w:r w:rsidRPr="00850840">
        <w:rPr>
          <w:rFonts w:ascii="Times New Roman" w:hAnsi="Times New Roman"/>
          <w:sz w:val="24"/>
        </w:rPr>
        <w:t>。</w:t>
      </w:r>
    </w:p>
    <w:p w:rsidR="001F3BCD" w:rsidRPr="00850840" w:rsidRDefault="001F3BCD" w:rsidP="001F3BCD">
      <w:pPr>
        <w:adjustRightInd w:val="0"/>
        <w:snapToGrid w:val="0"/>
        <w:spacing w:line="360" w:lineRule="atLeast"/>
        <w:ind w:firstLineChars="200" w:firstLine="480"/>
        <w:rPr>
          <w:sz w:val="24"/>
        </w:rPr>
      </w:pPr>
      <w:r w:rsidRPr="00850840">
        <w:rPr>
          <w:sz w:val="24"/>
        </w:rPr>
        <w:t>本次招标范围包括</w:t>
      </w:r>
      <w:r w:rsidRPr="00850840">
        <w:rPr>
          <w:sz w:val="24"/>
        </w:rPr>
        <w:t>1</w:t>
      </w:r>
      <w:r w:rsidRPr="00850840">
        <w:rPr>
          <w:sz w:val="24"/>
        </w:rPr>
        <w:t>套电子枪体组件</w:t>
      </w:r>
      <w:r w:rsidRPr="00850840">
        <w:rPr>
          <w:sz w:val="24"/>
        </w:rPr>
        <w:t>-</w:t>
      </w:r>
      <w:r w:rsidRPr="00850840">
        <w:rPr>
          <w:sz w:val="24"/>
        </w:rPr>
        <w:t>极高真空钛真空室的机械设计、原材料采购、制造、检验、包装、运输、保险、在甲方现场的安装、调试、测试、验收、保修及售后服务。交货周期为合同签订后</w:t>
      </w:r>
      <w:r w:rsidRPr="00850840">
        <w:rPr>
          <w:sz w:val="24"/>
        </w:rPr>
        <w:t>9</w:t>
      </w:r>
      <w:r w:rsidRPr="00850840">
        <w:rPr>
          <w:sz w:val="24"/>
        </w:rPr>
        <w:t>个月，交货地点在怀柔科学城先进光源技术研发与测试平台二号厅。</w:t>
      </w:r>
    </w:p>
    <w:p w:rsidR="001F3BCD" w:rsidRPr="00850840" w:rsidRDefault="001F3BCD" w:rsidP="001F3BCD">
      <w:pPr>
        <w:numPr>
          <w:ilvl w:val="0"/>
          <w:numId w:val="2"/>
        </w:numPr>
        <w:spacing w:line="480" w:lineRule="exact"/>
        <w:ind w:firstLineChars="200" w:firstLine="480"/>
        <w:rPr>
          <w:sz w:val="24"/>
        </w:rPr>
      </w:pPr>
      <w:r w:rsidRPr="00850840">
        <w:rPr>
          <w:sz w:val="24"/>
        </w:rPr>
        <w:t>极高真空钛真空室的研制的基本结构和技术规格：</w:t>
      </w:r>
    </w:p>
    <w:p w:rsidR="001F3BCD" w:rsidRPr="00850840" w:rsidRDefault="001F3BCD" w:rsidP="001F3BCD">
      <w:pPr>
        <w:spacing w:line="360" w:lineRule="exact"/>
        <w:ind w:firstLineChars="200" w:firstLine="480"/>
        <w:rPr>
          <w:sz w:val="24"/>
        </w:rPr>
      </w:pPr>
      <w:r w:rsidRPr="00850840">
        <w:rPr>
          <w:sz w:val="24"/>
        </w:rPr>
        <w:t>极高真空钛真空室的主体结构示意图如图</w:t>
      </w:r>
      <w:r w:rsidRPr="00850840">
        <w:rPr>
          <w:sz w:val="24"/>
        </w:rPr>
        <w:t>1</w:t>
      </w:r>
      <w:r w:rsidRPr="00850840">
        <w:rPr>
          <w:sz w:val="24"/>
        </w:rPr>
        <w:t>所示，主要技术规格如下：</w:t>
      </w:r>
    </w:p>
    <w:p w:rsidR="001F3BCD" w:rsidRPr="00850840" w:rsidRDefault="001F3BCD" w:rsidP="001F3BCD">
      <w:pPr>
        <w:numPr>
          <w:ilvl w:val="0"/>
          <w:numId w:val="3"/>
        </w:numPr>
        <w:spacing w:beforeLines="20" w:before="62" w:afterLines="20" w:after="62" w:line="360" w:lineRule="atLeast"/>
        <w:rPr>
          <w:sz w:val="24"/>
        </w:rPr>
      </w:pPr>
      <w:r w:rsidRPr="00850840">
        <w:rPr>
          <w:sz w:val="24"/>
        </w:rPr>
        <w:t>钛真空室主体：真空室主体尺寸为</w:t>
      </w:r>
      <w:r w:rsidRPr="00850840">
        <w:rPr>
          <w:sz w:val="24"/>
        </w:rPr>
        <w:t>φ640mm×852mm</w:t>
      </w:r>
      <w:r w:rsidRPr="00850840">
        <w:rPr>
          <w:sz w:val="24"/>
        </w:rPr>
        <w:t>，真空室主体选用钛金属材料进行加工，真空室</w:t>
      </w:r>
      <w:proofErr w:type="gramStart"/>
      <w:r w:rsidRPr="00850840">
        <w:rPr>
          <w:sz w:val="24"/>
        </w:rPr>
        <w:t>顶部</w:t>
      </w:r>
      <w:r w:rsidRPr="00850840">
        <w:rPr>
          <w:sz w:val="24"/>
        </w:rPr>
        <w:t>φ</w:t>
      </w:r>
      <w:proofErr w:type="gramEnd"/>
      <w:r w:rsidRPr="00850840">
        <w:rPr>
          <w:sz w:val="24"/>
        </w:rPr>
        <w:t>640mm</w:t>
      </w:r>
      <w:r w:rsidRPr="00850840">
        <w:rPr>
          <w:sz w:val="24"/>
        </w:rPr>
        <w:t>法兰采用钛金属材料，其余法兰材料采用</w:t>
      </w:r>
      <w:r w:rsidRPr="00850840">
        <w:rPr>
          <w:sz w:val="24"/>
        </w:rPr>
        <w:t>316L</w:t>
      </w:r>
      <w:r w:rsidRPr="00850840">
        <w:rPr>
          <w:sz w:val="24"/>
        </w:rPr>
        <w:t>不锈钢</w:t>
      </w:r>
      <w:r>
        <w:rPr>
          <w:rFonts w:hint="eastAsia"/>
          <w:sz w:val="24"/>
        </w:rPr>
        <w:t>（法兰</w:t>
      </w:r>
      <w:r>
        <w:rPr>
          <w:sz w:val="24"/>
        </w:rPr>
        <w:t>材料为不锈钢，但与真空室连接的法兰接管为钛金属，请考虑焊接工艺</w:t>
      </w:r>
      <w:r>
        <w:rPr>
          <w:rFonts w:hint="eastAsia"/>
          <w:sz w:val="24"/>
        </w:rPr>
        <w:t>）。真空室</w:t>
      </w:r>
      <w:r w:rsidRPr="00850840">
        <w:rPr>
          <w:sz w:val="24"/>
        </w:rPr>
        <w:t>配备</w:t>
      </w:r>
      <w:r w:rsidRPr="00850840">
        <w:rPr>
          <w:sz w:val="24"/>
        </w:rPr>
        <w:t>CF63</w:t>
      </w:r>
      <w:r w:rsidRPr="00850840">
        <w:rPr>
          <w:sz w:val="24"/>
        </w:rPr>
        <w:t>高真空观察窗</w:t>
      </w:r>
      <w:r w:rsidRPr="00850840">
        <w:rPr>
          <w:sz w:val="24"/>
        </w:rPr>
        <w:t>×4</w:t>
      </w:r>
      <w:r w:rsidRPr="00850840">
        <w:rPr>
          <w:sz w:val="24"/>
        </w:rPr>
        <w:t>、</w:t>
      </w:r>
      <w:r w:rsidRPr="00850840">
        <w:rPr>
          <w:sz w:val="24"/>
        </w:rPr>
        <w:t>CF100</w:t>
      </w:r>
      <w:r w:rsidRPr="00850840">
        <w:rPr>
          <w:sz w:val="24"/>
        </w:rPr>
        <w:t>高真空观察窗</w:t>
      </w:r>
      <w:r w:rsidRPr="00850840">
        <w:rPr>
          <w:sz w:val="24"/>
        </w:rPr>
        <w:t>×2</w:t>
      </w:r>
      <w:r w:rsidRPr="00850840">
        <w:rPr>
          <w:sz w:val="24"/>
        </w:rPr>
        <w:t>、</w:t>
      </w:r>
      <w:r w:rsidRPr="00850840">
        <w:rPr>
          <w:sz w:val="24"/>
        </w:rPr>
        <w:t>CF150</w:t>
      </w:r>
      <w:r w:rsidRPr="00850840">
        <w:rPr>
          <w:sz w:val="24"/>
        </w:rPr>
        <w:t>高真空观察窗</w:t>
      </w:r>
      <w:r w:rsidRPr="00850840">
        <w:rPr>
          <w:sz w:val="24"/>
        </w:rPr>
        <w:t>×1</w:t>
      </w:r>
      <w:r w:rsidRPr="00850840">
        <w:rPr>
          <w:sz w:val="24"/>
        </w:rPr>
        <w:t>、</w:t>
      </w:r>
      <w:r w:rsidRPr="00850840">
        <w:rPr>
          <w:sz w:val="24"/>
        </w:rPr>
        <w:t>CF63</w:t>
      </w:r>
      <w:r w:rsidRPr="00850840">
        <w:rPr>
          <w:sz w:val="24"/>
        </w:rPr>
        <w:t>法兰</w:t>
      </w:r>
      <w:r w:rsidRPr="00850840">
        <w:rPr>
          <w:sz w:val="24"/>
        </w:rPr>
        <w:t>×4</w:t>
      </w:r>
      <w:r w:rsidRPr="00850840">
        <w:rPr>
          <w:sz w:val="24"/>
        </w:rPr>
        <w:t>、</w:t>
      </w:r>
      <w:r w:rsidRPr="00850840">
        <w:rPr>
          <w:sz w:val="24"/>
        </w:rPr>
        <w:t>CF35</w:t>
      </w:r>
      <w:r w:rsidRPr="00850840">
        <w:rPr>
          <w:sz w:val="24"/>
        </w:rPr>
        <w:lastRenderedPageBreak/>
        <w:t>法兰</w:t>
      </w:r>
      <w:r w:rsidRPr="00850840">
        <w:rPr>
          <w:sz w:val="24"/>
        </w:rPr>
        <w:t>×4</w:t>
      </w:r>
      <w:r w:rsidRPr="00850840">
        <w:rPr>
          <w:sz w:val="24"/>
        </w:rPr>
        <w:t>、</w:t>
      </w:r>
      <w:r w:rsidRPr="00850840">
        <w:rPr>
          <w:sz w:val="24"/>
        </w:rPr>
        <w:t>CF100</w:t>
      </w:r>
      <w:r w:rsidRPr="00850840">
        <w:rPr>
          <w:sz w:val="24"/>
        </w:rPr>
        <w:t>法兰</w:t>
      </w:r>
      <w:r w:rsidRPr="00850840">
        <w:rPr>
          <w:sz w:val="24"/>
        </w:rPr>
        <w:t>×2</w:t>
      </w:r>
      <w:r w:rsidRPr="00850840">
        <w:rPr>
          <w:sz w:val="24"/>
        </w:rPr>
        <w:t>、</w:t>
      </w:r>
      <w:r w:rsidRPr="00850840">
        <w:rPr>
          <w:sz w:val="24"/>
        </w:rPr>
        <w:t>CF150</w:t>
      </w:r>
      <w:r w:rsidRPr="00850840">
        <w:rPr>
          <w:sz w:val="24"/>
        </w:rPr>
        <w:t>法兰</w:t>
      </w:r>
      <w:r w:rsidRPr="00850840">
        <w:rPr>
          <w:sz w:val="24"/>
        </w:rPr>
        <w:t>×2</w:t>
      </w:r>
      <w:r w:rsidRPr="00850840">
        <w:rPr>
          <w:sz w:val="24"/>
        </w:rPr>
        <w:t>、</w:t>
      </w:r>
      <w:r w:rsidRPr="00850840">
        <w:rPr>
          <w:sz w:val="24"/>
        </w:rPr>
        <w:t>CF250</w:t>
      </w:r>
      <w:r w:rsidRPr="00850840">
        <w:rPr>
          <w:sz w:val="24"/>
        </w:rPr>
        <w:t>法兰</w:t>
      </w:r>
      <w:r w:rsidRPr="00850840">
        <w:rPr>
          <w:sz w:val="24"/>
        </w:rPr>
        <w:t>×1</w:t>
      </w:r>
      <w:r w:rsidRPr="00850840">
        <w:rPr>
          <w:sz w:val="24"/>
        </w:rPr>
        <w:t>。</w:t>
      </w:r>
    </w:p>
    <w:p w:rsidR="001F3BCD" w:rsidRPr="00850840" w:rsidRDefault="001F3BCD" w:rsidP="001F3BCD">
      <w:pPr>
        <w:numPr>
          <w:ilvl w:val="0"/>
          <w:numId w:val="3"/>
        </w:numPr>
        <w:spacing w:beforeLines="20" w:before="62" w:afterLines="20" w:after="62" w:line="360" w:lineRule="atLeast"/>
        <w:rPr>
          <w:sz w:val="24"/>
        </w:rPr>
      </w:pPr>
      <w:r w:rsidRPr="00850840">
        <w:rPr>
          <w:sz w:val="24"/>
        </w:rPr>
        <w:t>阳极组件：钛金属材料加工，具体结构见附后图纸。</w:t>
      </w:r>
    </w:p>
    <w:p w:rsidR="001F3BCD" w:rsidRPr="00850840" w:rsidRDefault="001F3BCD" w:rsidP="001F3BCD">
      <w:pPr>
        <w:numPr>
          <w:ilvl w:val="0"/>
          <w:numId w:val="3"/>
        </w:numPr>
        <w:spacing w:beforeLines="20" w:before="62" w:afterLines="20" w:after="62" w:line="360" w:lineRule="atLeast"/>
        <w:rPr>
          <w:sz w:val="24"/>
        </w:rPr>
      </w:pPr>
      <w:r w:rsidRPr="00850840">
        <w:rPr>
          <w:sz w:val="24"/>
        </w:rPr>
        <w:t>连接过渡法兰：</w:t>
      </w:r>
      <w:r w:rsidRPr="00850840">
        <w:rPr>
          <w:rFonts w:ascii="宋体" w:hAnsi="宋体" w:cs="宋体" w:hint="eastAsia"/>
          <w:sz w:val="24"/>
        </w:rPr>
        <w:t>①</w:t>
      </w:r>
      <w:r w:rsidRPr="00850840">
        <w:rPr>
          <w:sz w:val="24"/>
        </w:rPr>
        <w:t>与陶瓷筒连接过渡法兰：钛金属材料，尺寸</w:t>
      </w:r>
      <w:r w:rsidRPr="00850840">
        <w:rPr>
          <w:sz w:val="24"/>
        </w:rPr>
        <w:t>φ840mm</w:t>
      </w:r>
      <w:r w:rsidRPr="00850840">
        <w:rPr>
          <w:sz w:val="24"/>
        </w:rPr>
        <w:t>；</w:t>
      </w:r>
      <w:r w:rsidRPr="00850840">
        <w:rPr>
          <w:rFonts w:ascii="宋体" w:hAnsi="宋体" w:cs="宋体" w:hint="eastAsia"/>
          <w:sz w:val="24"/>
        </w:rPr>
        <w:t>②</w:t>
      </w:r>
      <w:r w:rsidRPr="00850840">
        <w:rPr>
          <w:sz w:val="24"/>
        </w:rPr>
        <w:t>与钢桶连接过渡法兰：不锈钢材料，尺寸</w:t>
      </w:r>
      <w:r w:rsidRPr="00850840">
        <w:rPr>
          <w:sz w:val="24"/>
        </w:rPr>
        <w:t>φ1200mm</w:t>
      </w:r>
      <w:r w:rsidRPr="00850840">
        <w:rPr>
          <w:sz w:val="24"/>
        </w:rPr>
        <w:t>。</w:t>
      </w:r>
    </w:p>
    <w:p w:rsidR="001F3BCD" w:rsidRPr="00850840" w:rsidRDefault="001F3BCD" w:rsidP="001F3BCD">
      <w:pPr>
        <w:numPr>
          <w:ilvl w:val="0"/>
          <w:numId w:val="3"/>
        </w:numPr>
        <w:spacing w:beforeLines="20" w:before="62" w:afterLines="20" w:after="62" w:line="360" w:lineRule="atLeast"/>
        <w:rPr>
          <w:sz w:val="24"/>
        </w:rPr>
      </w:pPr>
      <w:r w:rsidRPr="00850840">
        <w:rPr>
          <w:sz w:val="24"/>
        </w:rPr>
        <w:t>传输过渡段：钛金属材料，配备两个</w:t>
      </w:r>
      <w:r w:rsidRPr="00850840">
        <w:rPr>
          <w:sz w:val="24"/>
        </w:rPr>
        <w:t>CF35</w:t>
      </w:r>
      <w:r w:rsidRPr="00850840">
        <w:rPr>
          <w:sz w:val="24"/>
        </w:rPr>
        <w:t>观察窗和一个真空波纹管推进机构，行程</w:t>
      </w:r>
      <w:r w:rsidRPr="00850840">
        <w:rPr>
          <w:sz w:val="24"/>
        </w:rPr>
        <w:t>100mm</w:t>
      </w:r>
      <w:r w:rsidRPr="00850840">
        <w:rPr>
          <w:sz w:val="24"/>
        </w:rPr>
        <w:t>，具体结构见附后图纸。</w:t>
      </w:r>
    </w:p>
    <w:p w:rsidR="001F3BCD" w:rsidRPr="00850840" w:rsidRDefault="001F3BCD" w:rsidP="001F3BCD">
      <w:pPr>
        <w:numPr>
          <w:ilvl w:val="0"/>
          <w:numId w:val="3"/>
        </w:numPr>
        <w:spacing w:beforeLines="20" w:before="62" w:afterLines="20" w:after="62" w:line="360" w:lineRule="atLeast"/>
        <w:rPr>
          <w:sz w:val="24"/>
        </w:rPr>
      </w:pPr>
      <w:r w:rsidRPr="00850840">
        <w:rPr>
          <w:sz w:val="24"/>
        </w:rPr>
        <w:t>吸气剂泵组电极法兰：钛金属材料，配备</w:t>
      </w:r>
      <w:r w:rsidRPr="00850840">
        <w:rPr>
          <w:sz w:val="24"/>
        </w:rPr>
        <w:t>8</w:t>
      </w:r>
      <w:r w:rsidRPr="00850840">
        <w:rPr>
          <w:sz w:val="24"/>
        </w:rPr>
        <w:t>组耐压</w:t>
      </w:r>
      <w:r w:rsidRPr="00850840">
        <w:rPr>
          <w:sz w:val="24"/>
        </w:rPr>
        <w:t>1kV</w:t>
      </w:r>
      <w:r w:rsidRPr="00850840">
        <w:rPr>
          <w:sz w:val="24"/>
        </w:rPr>
        <w:t>，电流</w:t>
      </w:r>
      <w:r w:rsidRPr="00850840">
        <w:rPr>
          <w:sz w:val="24"/>
        </w:rPr>
        <w:t>50A</w:t>
      </w:r>
      <w:r w:rsidRPr="00850840">
        <w:rPr>
          <w:sz w:val="24"/>
        </w:rPr>
        <w:t>的</w:t>
      </w:r>
      <w:r w:rsidRPr="00850840">
        <w:rPr>
          <w:sz w:val="24"/>
        </w:rPr>
        <w:t>Feedthrough</w:t>
      </w:r>
      <w:r w:rsidRPr="00850840">
        <w:rPr>
          <w:sz w:val="24"/>
        </w:rPr>
        <w:t>电极，同时包括</w:t>
      </w:r>
      <w:r w:rsidRPr="00850840">
        <w:rPr>
          <w:sz w:val="24"/>
        </w:rPr>
        <w:t>8</w:t>
      </w:r>
      <w:r w:rsidRPr="00850840">
        <w:rPr>
          <w:sz w:val="24"/>
        </w:rPr>
        <w:t>组吸气剂泵组的钛金属支架。</w:t>
      </w:r>
    </w:p>
    <w:p w:rsidR="001F3BCD" w:rsidRPr="00850840" w:rsidRDefault="001F3BCD" w:rsidP="001F3BCD">
      <w:pPr>
        <w:numPr>
          <w:ilvl w:val="0"/>
          <w:numId w:val="3"/>
        </w:numPr>
        <w:spacing w:beforeLines="20" w:before="62" w:afterLines="20" w:after="62" w:line="360" w:lineRule="atLeast"/>
        <w:rPr>
          <w:sz w:val="24"/>
        </w:rPr>
      </w:pPr>
      <w:r w:rsidRPr="00850840">
        <w:rPr>
          <w:sz w:val="24"/>
        </w:rPr>
        <w:t>顶部密封法兰：两个，钛金属材料，尺寸</w:t>
      </w:r>
      <w:r w:rsidRPr="00850840">
        <w:rPr>
          <w:sz w:val="24"/>
        </w:rPr>
        <w:t>φ506mm</w:t>
      </w:r>
      <w:r>
        <w:rPr>
          <w:rFonts w:hint="eastAsia"/>
          <w:sz w:val="24"/>
        </w:rPr>
        <w:t>。</w:t>
      </w:r>
    </w:p>
    <w:p w:rsidR="001F3BCD" w:rsidRPr="00850840" w:rsidRDefault="001F3BCD" w:rsidP="001F3BCD">
      <w:pPr>
        <w:numPr>
          <w:ilvl w:val="0"/>
          <w:numId w:val="3"/>
        </w:numPr>
        <w:spacing w:beforeLines="20" w:before="62" w:afterLines="20" w:after="62" w:line="360" w:lineRule="atLeast"/>
        <w:rPr>
          <w:sz w:val="24"/>
        </w:rPr>
      </w:pPr>
      <w:r w:rsidRPr="00850840">
        <w:rPr>
          <w:sz w:val="24"/>
        </w:rPr>
        <w:t>支架和接管：包括钛真空室的支架（材料选用方钢，并可实现三维调整，上下、左右及前后调节量均为</w:t>
      </w:r>
      <w:r w:rsidRPr="00850840">
        <w:rPr>
          <w:sz w:val="24"/>
        </w:rPr>
        <w:t>20mm</w:t>
      </w:r>
      <w:r w:rsidRPr="00850840">
        <w:rPr>
          <w:sz w:val="24"/>
        </w:rPr>
        <w:t>，具体结构见附后图纸）、离子泵支架和离子泵接管。</w:t>
      </w:r>
    </w:p>
    <w:p w:rsidR="001F3BCD" w:rsidRPr="00850840" w:rsidRDefault="001F3BCD" w:rsidP="001F3BCD">
      <w:pPr>
        <w:numPr>
          <w:ilvl w:val="0"/>
          <w:numId w:val="3"/>
        </w:numPr>
        <w:spacing w:beforeLines="20" w:before="62" w:afterLines="20" w:after="62" w:line="360" w:lineRule="atLeast"/>
        <w:rPr>
          <w:sz w:val="24"/>
        </w:rPr>
      </w:pPr>
      <w:r w:rsidRPr="00850840">
        <w:rPr>
          <w:sz w:val="24"/>
        </w:rPr>
        <w:t>机械加工：要求真空内部件表面光洁度小于等于</w:t>
      </w:r>
      <w:r w:rsidRPr="00850840">
        <w:rPr>
          <w:sz w:val="24"/>
        </w:rPr>
        <w:t>0.8μm</w:t>
      </w:r>
      <w:r w:rsidRPr="00850840">
        <w:rPr>
          <w:sz w:val="24"/>
        </w:rPr>
        <w:t>，尺寸误差小于等于</w:t>
      </w:r>
      <w:r w:rsidRPr="00850840">
        <w:rPr>
          <w:sz w:val="24"/>
        </w:rPr>
        <w:t>0.</w:t>
      </w:r>
      <w:r>
        <w:rPr>
          <w:sz w:val="24"/>
        </w:rPr>
        <w:t>1</w:t>
      </w:r>
      <w:r w:rsidRPr="00850840">
        <w:rPr>
          <w:sz w:val="24"/>
        </w:rPr>
        <w:t xml:space="preserve"> mm</w:t>
      </w:r>
      <w:r w:rsidRPr="00850840">
        <w:rPr>
          <w:sz w:val="24"/>
        </w:rPr>
        <w:t>。</w:t>
      </w:r>
    </w:p>
    <w:p w:rsidR="001F3BCD" w:rsidRPr="00850840" w:rsidRDefault="001F3BCD" w:rsidP="001F3BCD">
      <w:pPr>
        <w:numPr>
          <w:ilvl w:val="0"/>
          <w:numId w:val="3"/>
        </w:numPr>
        <w:spacing w:beforeLines="20" w:before="62" w:afterLines="20" w:after="62" w:line="360" w:lineRule="atLeast"/>
        <w:rPr>
          <w:sz w:val="24"/>
        </w:rPr>
      </w:pPr>
      <w:r w:rsidRPr="00850840">
        <w:rPr>
          <w:sz w:val="24"/>
        </w:rPr>
        <w:t>焊接：焊缝采取真空室内部焊接，焊缝不容许有焊瘤夹杂，不容许有暗气孔。</w:t>
      </w:r>
    </w:p>
    <w:p w:rsidR="001F3BCD" w:rsidRPr="00850840" w:rsidRDefault="001F3BCD" w:rsidP="001F3BCD">
      <w:pPr>
        <w:numPr>
          <w:ilvl w:val="0"/>
          <w:numId w:val="3"/>
        </w:numPr>
        <w:spacing w:beforeLines="20" w:before="62" w:afterLines="20" w:after="62" w:line="360" w:lineRule="atLeast"/>
        <w:rPr>
          <w:sz w:val="24"/>
        </w:rPr>
      </w:pPr>
      <w:r w:rsidRPr="00850840">
        <w:rPr>
          <w:sz w:val="24"/>
        </w:rPr>
        <w:t>烘烤除气：所有真空内部件在安装前应高温真空除气，然后进行真空保存或充氮保护，部件组装好后再对真空室进行烘烤除气，</w:t>
      </w:r>
      <w:smartTag w:uri="urn:schemas-microsoft-com:office:smarttags" w:element="chmetcnv">
        <w:smartTagPr>
          <w:attr w:name="UnitName" w:val="℃"/>
          <w:attr w:name="SourceValue" w:val="190"/>
          <w:attr w:name="HasSpace" w:val="False"/>
          <w:attr w:name="Negative" w:val="False"/>
          <w:attr w:name="NumberType" w:val="1"/>
          <w:attr w:name="TCSC" w:val="0"/>
        </w:smartTagPr>
        <w:r w:rsidRPr="00850840">
          <w:rPr>
            <w:sz w:val="24"/>
          </w:rPr>
          <w:t>190</w:t>
        </w:r>
        <w:r w:rsidRPr="00850840">
          <w:rPr>
            <w:rFonts w:ascii="宋体" w:hAnsi="宋体" w:cs="宋体" w:hint="eastAsia"/>
            <w:sz w:val="24"/>
          </w:rPr>
          <w:t>℃</w:t>
        </w:r>
      </w:smartTag>
      <w:r w:rsidRPr="00850840">
        <w:rPr>
          <w:sz w:val="24"/>
        </w:rPr>
        <w:t>真空烘烤</w:t>
      </w:r>
      <w:r w:rsidRPr="00850840">
        <w:rPr>
          <w:sz w:val="24"/>
        </w:rPr>
        <w:t>72</w:t>
      </w:r>
      <w:r w:rsidRPr="00850840">
        <w:rPr>
          <w:sz w:val="24"/>
        </w:rPr>
        <w:t>小时。</w:t>
      </w:r>
    </w:p>
    <w:p w:rsidR="001F3BCD" w:rsidRPr="00850840" w:rsidRDefault="001F3BCD" w:rsidP="001F3BCD">
      <w:pPr>
        <w:numPr>
          <w:ilvl w:val="0"/>
          <w:numId w:val="3"/>
        </w:numPr>
        <w:spacing w:beforeLines="20" w:before="62" w:afterLines="20" w:after="62" w:line="360" w:lineRule="atLeast"/>
        <w:rPr>
          <w:sz w:val="24"/>
        </w:rPr>
      </w:pPr>
      <w:r w:rsidRPr="00850840">
        <w:rPr>
          <w:sz w:val="24"/>
        </w:rPr>
        <w:t>真空清洗：严格执行极高真空清洗工艺。</w:t>
      </w:r>
    </w:p>
    <w:p w:rsidR="001F3BCD" w:rsidRPr="00850840" w:rsidRDefault="001F3BCD" w:rsidP="001F3BCD">
      <w:pPr>
        <w:numPr>
          <w:ilvl w:val="0"/>
          <w:numId w:val="3"/>
        </w:numPr>
        <w:spacing w:beforeLines="20" w:before="62" w:afterLines="20" w:after="62" w:line="360" w:lineRule="atLeast"/>
        <w:rPr>
          <w:sz w:val="24"/>
        </w:rPr>
      </w:pPr>
      <w:r w:rsidRPr="00850840">
        <w:rPr>
          <w:sz w:val="24"/>
        </w:rPr>
        <w:t>真空测试：</w:t>
      </w:r>
      <w:r w:rsidRPr="00850840">
        <w:rPr>
          <w:rFonts w:ascii="宋体" w:hAnsi="宋体" w:cs="宋体" w:hint="eastAsia"/>
          <w:sz w:val="24"/>
        </w:rPr>
        <w:t>①</w:t>
      </w:r>
      <w:r w:rsidRPr="00850840">
        <w:rPr>
          <w:sz w:val="24"/>
        </w:rPr>
        <w:t>出厂测试，进行封闭真空测试。要求真空指标：整体真空漏率：＜</w:t>
      </w:r>
      <w:r w:rsidRPr="00850840">
        <w:rPr>
          <w:sz w:val="24"/>
        </w:rPr>
        <w:t>1×10</w:t>
      </w:r>
      <w:r w:rsidRPr="00850840">
        <w:rPr>
          <w:sz w:val="24"/>
          <w:vertAlign w:val="superscript"/>
        </w:rPr>
        <w:t>-12</w:t>
      </w:r>
      <w:r w:rsidRPr="00850840">
        <w:rPr>
          <w:sz w:val="24"/>
        </w:rPr>
        <w:t xml:space="preserve"> Pa.m</w:t>
      </w:r>
      <w:r w:rsidRPr="00850840">
        <w:rPr>
          <w:sz w:val="24"/>
          <w:vertAlign w:val="superscript"/>
        </w:rPr>
        <w:t>3</w:t>
      </w:r>
      <w:r w:rsidRPr="00850840">
        <w:rPr>
          <w:sz w:val="24"/>
        </w:rPr>
        <w:t>/S</w:t>
      </w:r>
      <w:r w:rsidRPr="00850840">
        <w:rPr>
          <w:sz w:val="24"/>
        </w:rPr>
        <w:t>；静态真空：</w:t>
      </w:r>
      <w:r w:rsidRPr="00850840">
        <w:rPr>
          <w:sz w:val="24"/>
        </w:rPr>
        <w:t>600L/s</w:t>
      </w:r>
      <w:r w:rsidRPr="00850840">
        <w:rPr>
          <w:sz w:val="24"/>
        </w:rPr>
        <w:t>离子泵条件下静态真空</w:t>
      </w:r>
      <w:r w:rsidRPr="00850840">
        <w:rPr>
          <w:sz w:val="24"/>
        </w:rPr>
        <w:t>≤1×10</w:t>
      </w:r>
      <w:r w:rsidRPr="00850840">
        <w:rPr>
          <w:sz w:val="24"/>
          <w:vertAlign w:val="superscript"/>
        </w:rPr>
        <w:t>-8</w:t>
      </w:r>
      <w:r w:rsidRPr="00850840">
        <w:rPr>
          <w:sz w:val="24"/>
        </w:rPr>
        <w:t xml:space="preserve"> Pa</w:t>
      </w:r>
      <w:r w:rsidRPr="00850840">
        <w:rPr>
          <w:sz w:val="24"/>
        </w:rPr>
        <w:t>。</w:t>
      </w:r>
      <w:r w:rsidRPr="00850840">
        <w:rPr>
          <w:rFonts w:ascii="宋体" w:hAnsi="宋体" w:cs="宋体" w:hint="eastAsia"/>
          <w:sz w:val="24"/>
        </w:rPr>
        <w:t>②</w:t>
      </w:r>
      <w:r w:rsidRPr="00850840">
        <w:rPr>
          <w:sz w:val="24"/>
        </w:rPr>
        <w:t>甲方现场测试，进行封闭真空测试。要求真空指标：整体真空漏率：＜</w:t>
      </w:r>
      <w:r w:rsidRPr="00850840">
        <w:rPr>
          <w:sz w:val="24"/>
        </w:rPr>
        <w:t>1×10</w:t>
      </w:r>
      <w:r w:rsidRPr="00850840">
        <w:rPr>
          <w:sz w:val="24"/>
          <w:vertAlign w:val="superscript"/>
        </w:rPr>
        <w:t>-12</w:t>
      </w:r>
      <w:r w:rsidRPr="00850840">
        <w:rPr>
          <w:sz w:val="24"/>
        </w:rPr>
        <w:t xml:space="preserve"> Pa.m</w:t>
      </w:r>
      <w:r w:rsidRPr="00850840">
        <w:rPr>
          <w:sz w:val="24"/>
          <w:vertAlign w:val="superscript"/>
        </w:rPr>
        <w:t>3</w:t>
      </w:r>
      <w:r w:rsidRPr="00850840">
        <w:rPr>
          <w:sz w:val="24"/>
        </w:rPr>
        <w:t>/S</w:t>
      </w:r>
      <w:r w:rsidRPr="00850840">
        <w:rPr>
          <w:sz w:val="24"/>
        </w:rPr>
        <w:t>；静态真空：</w:t>
      </w:r>
      <w:r w:rsidRPr="00850840">
        <w:rPr>
          <w:sz w:val="24"/>
        </w:rPr>
        <w:t>600L/s</w:t>
      </w:r>
      <w:r w:rsidRPr="00850840">
        <w:rPr>
          <w:sz w:val="24"/>
        </w:rPr>
        <w:t>离子泵和</w:t>
      </w:r>
      <w:r w:rsidRPr="00850840">
        <w:rPr>
          <w:sz w:val="24"/>
        </w:rPr>
        <w:t>48×400L/s</w:t>
      </w:r>
      <w:r w:rsidRPr="00850840">
        <w:rPr>
          <w:sz w:val="24"/>
        </w:rPr>
        <w:t>吸气剂泵条件下静态真空</w:t>
      </w:r>
      <w:r w:rsidRPr="00850840">
        <w:rPr>
          <w:sz w:val="24"/>
        </w:rPr>
        <w:t>≤8×10</w:t>
      </w:r>
      <w:r w:rsidRPr="00850840">
        <w:rPr>
          <w:sz w:val="24"/>
          <w:vertAlign w:val="superscript"/>
        </w:rPr>
        <w:t>-10</w:t>
      </w:r>
      <w:r w:rsidRPr="00850840">
        <w:rPr>
          <w:sz w:val="24"/>
        </w:rPr>
        <w:t xml:space="preserve"> Pa</w:t>
      </w:r>
      <w:r w:rsidRPr="00850840">
        <w:rPr>
          <w:sz w:val="24"/>
        </w:rPr>
        <w:t>。</w:t>
      </w:r>
      <w:r w:rsidRPr="00850840">
        <w:rPr>
          <w:sz w:val="24"/>
        </w:rPr>
        <w:t xml:space="preserve"> </w:t>
      </w:r>
    </w:p>
    <w:p w:rsidR="001F3BCD" w:rsidRPr="00661557" w:rsidRDefault="001F3BCD" w:rsidP="001F3BCD">
      <w:pPr>
        <w:numPr>
          <w:ilvl w:val="0"/>
          <w:numId w:val="3"/>
        </w:numPr>
        <w:spacing w:beforeLines="20" w:before="62" w:afterLines="20" w:after="62" w:line="360" w:lineRule="atLeast"/>
        <w:rPr>
          <w:rFonts w:hint="eastAsia"/>
          <w:sz w:val="24"/>
        </w:rPr>
      </w:pPr>
      <w:r w:rsidRPr="00850840">
        <w:rPr>
          <w:sz w:val="24"/>
        </w:rPr>
        <w:t>其他：真空测试所需的真空设备，如离子泵、真空计</w:t>
      </w:r>
      <w:r>
        <w:rPr>
          <w:rFonts w:hint="eastAsia"/>
          <w:sz w:val="24"/>
        </w:rPr>
        <w:t>、</w:t>
      </w:r>
      <w:r>
        <w:rPr>
          <w:sz w:val="24"/>
        </w:rPr>
        <w:t>吸气剂泵</w:t>
      </w:r>
      <w:r w:rsidRPr="00850840">
        <w:rPr>
          <w:sz w:val="24"/>
        </w:rPr>
        <w:t>等由甲方提供。</w:t>
      </w:r>
    </w:p>
    <w:p w:rsidR="001F3BCD" w:rsidRDefault="001F3BCD" w:rsidP="001F3BCD">
      <w:pPr>
        <w:autoSpaceDE w:val="0"/>
        <w:autoSpaceDN w:val="0"/>
        <w:adjustRightInd w:val="0"/>
        <w:snapToGrid w:val="0"/>
        <w:spacing w:beforeLines="100" w:before="312" w:afterLines="50" w:after="156" w:line="360" w:lineRule="atLeast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59150" cy="2711450"/>
            <wp:effectExtent l="0" t="0" r="0" b="0"/>
            <wp:docPr id="2" name="图片 2" descr="35131259399911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13125939991157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CD" w:rsidRDefault="001F3BCD" w:rsidP="001F3BCD">
      <w:pPr>
        <w:autoSpaceDE w:val="0"/>
        <w:autoSpaceDN w:val="0"/>
        <w:adjustRightInd w:val="0"/>
        <w:snapToGrid w:val="0"/>
        <w:spacing w:beforeLines="50" w:before="156" w:afterLines="50" w:after="156" w:line="360" w:lineRule="atLeast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27400" cy="3082925"/>
            <wp:effectExtent l="0" t="0" r="6350" b="3175"/>
            <wp:docPr id="1" name="图片 1" descr="343047086085767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30470860857676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CD" w:rsidRDefault="001F3BCD" w:rsidP="001F3BCD">
      <w:pPr>
        <w:autoSpaceDE w:val="0"/>
        <w:autoSpaceDN w:val="0"/>
        <w:adjustRightInd w:val="0"/>
        <w:snapToGrid w:val="0"/>
        <w:spacing w:beforeLines="50" w:before="156" w:afterLines="50" w:after="156" w:line="36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极高真空钛真空室的主体</w:t>
      </w:r>
      <w:r>
        <w:rPr>
          <w:sz w:val="24"/>
        </w:rPr>
        <w:t>结构示意图</w:t>
      </w:r>
    </w:p>
    <w:p w:rsidR="001F3BCD" w:rsidRDefault="001F3BCD" w:rsidP="001F3BCD">
      <w:pPr>
        <w:numPr>
          <w:ilvl w:val="0"/>
          <w:numId w:val="2"/>
        </w:numPr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int="eastAsia"/>
          <w:sz w:val="24"/>
        </w:rPr>
        <w:t>本次招标不以最低投标价为中标的唯一选择标准，同样也不以最高投标价为不中标的理由。</w:t>
      </w:r>
    </w:p>
    <w:p w:rsidR="001F3BCD" w:rsidRDefault="001F3BCD" w:rsidP="001F3BCD">
      <w:pPr>
        <w:numPr>
          <w:ilvl w:val="0"/>
          <w:numId w:val="1"/>
        </w:numPr>
        <w:spacing w:beforeLines="100" w:before="312" w:line="480" w:lineRule="exact"/>
        <w:ind w:left="482" w:hanging="482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投标资格：</w:t>
      </w:r>
    </w:p>
    <w:p w:rsidR="001F3BCD" w:rsidRDefault="001F3BCD" w:rsidP="001F3BCD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）政府采购法第二十二条规定的资格条件。</w:t>
      </w:r>
    </w:p>
    <w:p w:rsidR="001F3BCD" w:rsidRDefault="001F3BCD" w:rsidP="001F3BCD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）本项目不接受联合体投标。</w:t>
      </w:r>
    </w:p>
    <w:p w:rsidR="001F3BCD" w:rsidRDefault="001F3BCD" w:rsidP="001F3BCD">
      <w:pPr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）本项目只接受原产地在中华人民共和国境内的产品投标。</w:t>
      </w:r>
    </w:p>
    <w:p w:rsidR="001F3BCD" w:rsidRDefault="001F3BCD" w:rsidP="001F3BCD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>
        <w:rPr>
          <w:rFonts w:hAnsi="宋体" w:cs="宋体" w:hint="eastAsia"/>
          <w:kern w:val="0"/>
          <w:sz w:val="24"/>
          <w:szCs w:val="23"/>
        </w:rPr>
        <w:t>（</w:t>
      </w:r>
      <w:r>
        <w:rPr>
          <w:rFonts w:hAnsi="宋体" w:cs="宋体" w:hint="eastAsia"/>
          <w:kern w:val="0"/>
          <w:sz w:val="24"/>
          <w:szCs w:val="23"/>
        </w:rPr>
        <w:t>4</w:t>
      </w:r>
      <w:r>
        <w:rPr>
          <w:rFonts w:hAnsi="宋体" w:cs="宋体" w:hint="eastAsia"/>
          <w:kern w:val="0"/>
          <w:sz w:val="24"/>
          <w:szCs w:val="23"/>
        </w:rPr>
        <w:t>）</w:t>
      </w:r>
      <w:r>
        <w:rPr>
          <w:rFonts w:hint="eastAsia"/>
          <w:sz w:val="24"/>
        </w:rPr>
        <w:t>按本招标公告规定方式购买招标文件并登记。</w:t>
      </w:r>
    </w:p>
    <w:p w:rsidR="001F3BCD" w:rsidRDefault="001F3BCD" w:rsidP="001F3BC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招标文件发售时间：</w:t>
      </w:r>
      <w:r>
        <w:rPr>
          <w:rFonts w:eastAsia="黑体"/>
          <w:bCs/>
          <w:sz w:val="24"/>
        </w:rPr>
        <w:t>201</w:t>
      </w:r>
      <w:r>
        <w:rPr>
          <w:rFonts w:eastAsia="黑体" w:hint="eastAsia"/>
          <w:bCs/>
          <w:sz w:val="24"/>
        </w:rPr>
        <w:t>8</w:t>
      </w:r>
      <w:r>
        <w:rPr>
          <w:rFonts w:hAnsi="宋体" w:hint="eastAsia"/>
          <w:bCs/>
          <w:sz w:val="24"/>
        </w:rPr>
        <w:t>年</w:t>
      </w:r>
      <w:r w:rsidRPr="00705250">
        <w:rPr>
          <w:rFonts w:hAnsi="宋体" w:hint="eastAsia"/>
          <w:bCs/>
          <w:sz w:val="24"/>
        </w:rPr>
        <w:t xml:space="preserve"> 8</w:t>
      </w:r>
      <w:r w:rsidRPr="00705250">
        <w:rPr>
          <w:rFonts w:hAnsi="宋体" w:hint="eastAsia"/>
          <w:bCs/>
          <w:sz w:val="24"/>
        </w:rPr>
        <w:t>月</w:t>
      </w:r>
      <w:r w:rsidRPr="00705250">
        <w:rPr>
          <w:rFonts w:hAnsi="宋体" w:hint="eastAsia"/>
          <w:bCs/>
          <w:sz w:val="24"/>
        </w:rPr>
        <w:t xml:space="preserve">29 </w:t>
      </w:r>
      <w:r w:rsidRPr="00705250">
        <w:rPr>
          <w:rFonts w:hAnsi="宋体" w:hint="eastAsia"/>
          <w:bCs/>
          <w:sz w:val="24"/>
        </w:rPr>
        <w:t>日～</w:t>
      </w:r>
      <w:r w:rsidRPr="00705250">
        <w:rPr>
          <w:bCs/>
          <w:sz w:val="24"/>
        </w:rPr>
        <w:t>201</w:t>
      </w:r>
      <w:r w:rsidRPr="00705250">
        <w:rPr>
          <w:rFonts w:hint="eastAsia"/>
          <w:bCs/>
          <w:sz w:val="24"/>
        </w:rPr>
        <w:t>8</w:t>
      </w:r>
      <w:r w:rsidRPr="00705250">
        <w:rPr>
          <w:rFonts w:hAnsi="宋体" w:hint="eastAsia"/>
          <w:bCs/>
          <w:sz w:val="24"/>
        </w:rPr>
        <w:t>年</w:t>
      </w:r>
      <w:r w:rsidRPr="00705250">
        <w:rPr>
          <w:rFonts w:hAnsi="宋体"/>
          <w:bCs/>
          <w:sz w:val="24"/>
        </w:rPr>
        <w:t xml:space="preserve"> </w:t>
      </w:r>
      <w:r w:rsidRPr="00705250">
        <w:rPr>
          <w:rFonts w:hAnsi="宋体" w:hint="eastAsia"/>
          <w:bCs/>
          <w:sz w:val="24"/>
        </w:rPr>
        <w:t>9</w:t>
      </w:r>
      <w:r w:rsidRPr="00705250">
        <w:rPr>
          <w:rFonts w:hAnsi="宋体" w:hint="eastAsia"/>
          <w:bCs/>
          <w:sz w:val="24"/>
        </w:rPr>
        <w:t>月</w:t>
      </w:r>
      <w:r w:rsidRPr="00705250">
        <w:rPr>
          <w:rFonts w:hAnsi="宋体" w:hint="eastAsia"/>
          <w:bCs/>
          <w:sz w:val="24"/>
        </w:rPr>
        <w:t>5</w:t>
      </w:r>
      <w:r w:rsidRPr="00705250">
        <w:rPr>
          <w:rFonts w:hAnsi="宋体" w:hint="eastAsia"/>
          <w:bCs/>
          <w:sz w:val="24"/>
        </w:rPr>
        <w:t>日（</w:t>
      </w:r>
      <w:r>
        <w:rPr>
          <w:rFonts w:hAnsi="宋体" w:hint="eastAsia"/>
          <w:bCs/>
          <w:sz w:val="24"/>
        </w:rPr>
        <w:t>公休日除外）</w:t>
      </w:r>
    </w:p>
    <w:p w:rsidR="001F3BCD" w:rsidRDefault="001F3BCD" w:rsidP="001F3BC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招标文件购买方式：</w:t>
      </w:r>
    </w:p>
    <w:p w:rsidR="001F3BCD" w:rsidRPr="00BD07CF" w:rsidRDefault="001F3BCD" w:rsidP="001F3BCD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D07CF">
        <w:rPr>
          <w:rFonts w:hint="eastAsia"/>
          <w:sz w:val="24"/>
        </w:rPr>
        <w:t>招标文件每套</w:t>
      </w:r>
      <w:r>
        <w:rPr>
          <w:rFonts w:hint="eastAsia"/>
          <w:sz w:val="24"/>
        </w:rPr>
        <w:t>2</w:t>
      </w:r>
      <w:r w:rsidRPr="00BD07CF">
        <w:rPr>
          <w:rFonts w:hint="eastAsia"/>
          <w:sz w:val="24"/>
        </w:rPr>
        <w:t>00</w:t>
      </w:r>
      <w:r w:rsidRPr="00BD07CF">
        <w:rPr>
          <w:rFonts w:hint="eastAsia"/>
          <w:sz w:val="24"/>
        </w:rPr>
        <w:t>元人民币，招标文件售出不退。</w:t>
      </w:r>
    </w:p>
    <w:p w:rsidR="001F3BCD" w:rsidRPr="00BD07CF" w:rsidRDefault="001F3BCD" w:rsidP="001F3BCD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D07CF">
        <w:rPr>
          <w:rFonts w:hint="eastAsia"/>
          <w:sz w:val="24"/>
        </w:rPr>
        <w:t>本项目招标文件的购买方式是汇款购买，请在款项（</w:t>
      </w:r>
      <w:r>
        <w:rPr>
          <w:rFonts w:hint="eastAsia"/>
          <w:sz w:val="24"/>
        </w:rPr>
        <w:t>2</w:t>
      </w:r>
      <w:r w:rsidRPr="00BD07CF">
        <w:rPr>
          <w:rFonts w:hint="eastAsia"/>
          <w:sz w:val="24"/>
        </w:rPr>
        <w:t>00</w:t>
      </w:r>
      <w:r w:rsidRPr="00BD07CF">
        <w:rPr>
          <w:rFonts w:hint="eastAsia"/>
          <w:sz w:val="24"/>
        </w:rPr>
        <w:t>元人民币）汇出后，将银行出具的汇款回单扫描件、单位全称及其地址、联系人及其联系方法（包括手机、电话、</w:t>
      </w:r>
      <w:r w:rsidRPr="00BD07CF">
        <w:rPr>
          <w:rFonts w:hint="eastAsia"/>
          <w:sz w:val="24"/>
        </w:rPr>
        <w:t>E-mail</w:t>
      </w:r>
      <w:r w:rsidRPr="00BD07CF">
        <w:rPr>
          <w:rFonts w:hint="eastAsia"/>
          <w:sz w:val="24"/>
        </w:rPr>
        <w:t>地址等）以下方表格形式发送到</w:t>
      </w:r>
      <w:r w:rsidRPr="00BD07CF">
        <w:rPr>
          <w:rFonts w:hint="eastAsia"/>
          <w:sz w:val="24"/>
        </w:rPr>
        <w:t>xull@ihep.ac.cn</w:t>
      </w:r>
      <w:r w:rsidRPr="00BD07CF">
        <w:rPr>
          <w:rFonts w:hint="eastAsia"/>
          <w:sz w:val="24"/>
        </w:rPr>
        <w:t>。</w:t>
      </w:r>
      <w:r>
        <w:rPr>
          <w:rFonts w:hint="eastAsia"/>
          <w:sz w:val="24"/>
        </w:rPr>
        <w:t>招标人</w:t>
      </w:r>
      <w:r w:rsidRPr="00BD07CF">
        <w:rPr>
          <w:rFonts w:hint="eastAsia"/>
          <w:sz w:val="24"/>
        </w:rPr>
        <w:t>收到邮件后会立即将招标文件电子版用</w:t>
      </w:r>
      <w:r w:rsidRPr="00BD07CF">
        <w:rPr>
          <w:rFonts w:hint="eastAsia"/>
          <w:sz w:val="24"/>
        </w:rPr>
        <w:t>E-mail</w:t>
      </w:r>
      <w:r w:rsidRPr="00BD07CF">
        <w:rPr>
          <w:rFonts w:hint="eastAsia"/>
          <w:sz w:val="24"/>
        </w:rPr>
        <w:t>发</w:t>
      </w:r>
      <w:r>
        <w:rPr>
          <w:rFonts w:hint="eastAsia"/>
          <w:sz w:val="24"/>
        </w:rPr>
        <w:t>送</w:t>
      </w:r>
      <w:r w:rsidRPr="00BD07CF">
        <w:rPr>
          <w:rFonts w:hint="eastAsia"/>
          <w:sz w:val="24"/>
        </w:rPr>
        <w:t>。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3370"/>
        <w:gridCol w:w="4049"/>
      </w:tblGrid>
      <w:tr w:rsidR="001F3BCD" w:rsidRPr="00402583" w:rsidTr="00073738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CD" w:rsidRPr="00402583" w:rsidRDefault="001F3BCD" w:rsidP="00073738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CD" w:rsidRPr="00402583" w:rsidRDefault="001F3BC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CD" w:rsidRPr="00402583" w:rsidRDefault="001F3BC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信息内容</w:t>
            </w:r>
          </w:p>
        </w:tc>
      </w:tr>
      <w:tr w:rsidR="001F3BCD" w:rsidRPr="00402583" w:rsidTr="00073738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CD" w:rsidRPr="00402583" w:rsidRDefault="001F3BCD" w:rsidP="00073738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D" w:rsidRPr="00402583" w:rsidRDefault="001F3BCD" w:rsidP="00073738"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所购买招标文件的</w:t>
            </w:r>
            <w:r>
              <w:rPr>
                <w:rFonts w:eastAsia="仿宋" w:hint="eastAsia"/>
                <w:szCs w:val="21"/>
              </w:rPr>
              <w:t>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D" w:rsidRPr="00402583" w:rsidRDefault="001F3BC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1F3BCD" w:rsidRPr="00402583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CD" w:rsidRPr="00402583" w:rsidRDefault="001F3BC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CD" w:rsidRPr="00402583" w:rsidRDefault="001F3BCD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CD" w:rsidRPr="00402583" w:rsidRDefault="001F3BCD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1F3BCD" w:rsidRPr="00402583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CD" w:rsidRPr="00402583" w:rsidRDefault="001F3BC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CD" w:rsidRPr="00402583" w:rsidRDefault="001F3BCD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CD" w:rsidRPr="00402583" w:rsidRDefault="001F3BCD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1F3BCD" w:rsidRPr="00402583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CD" w:rsidRPr="00402583" w:rsidRDefault="001F3BC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CD" w:rsidRPr="00402583" w:rsidRDefault="001F3BCD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投标人</w:t>
            </w:r>
            <w:r>
              <w:rPr>
                <w:rFonts w:eastAsia="仿宋" w:hint="eastAsia"/>
                <w:szCs w:val="21"/>
              </w:rPr>
              <w:t>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CD" w:rsidRDefault="001F3BCD" w:rsidP="00073738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单位地址：</w:t>
            </w:r>
          </w:p>
          <w:p w:rsidR="001F3BCD" w:rsidRDefault="001F3BCD" w:rsidP="00073738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联系电话、手机：</w:t>
            </w:r>
          </w:p>
          <w:p w:rsidR="001F3BCD" w:rsidRPr="00402583" w:rsidRDefault="001F3BCD" w:rsidP="00073738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Email</w:t>
            </w:r>
            <w:r>
              <w:rPr>
                <w:rFonts w:eastAsia="仿宋" w:hint="eastAsia"/>
                <w:szCs w:val="21"/>
              </w:rPr>
              <w:t>：</w:t>
            </w:r>
          </w:p>
        </w:tc>
      </w:tr>
      <w:tr w:rsidR="001F3BCD" w:rsidRPr="00402583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CD" w:rsidRPr="00402583" w:rsidRDefault="001F3BC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CD" w:rsidRPr="00402583" w:rsidRDefault="001F3BCD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联系人</w:t>
            </w:r>
            <w:r>
              <w:rPr>
                <w:rFonts w:eastAsia="仿宋" w:hint="eastAsia"/>
                <w:szCs w:val="21"/>
              </w:rPr>
              <w:t>姓名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CD" w:rsidRPr="00402583" w:rsidRDefault="001F3BCD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1F3BCD" w:rsidRPr="00402583" w:rsidTr="00073738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D" w:rsidRPr="00402583" w:rsidRDefault="001F3BCD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D" w:rsidRPr="00402583" w:rsidRDefault="001F3BCD" w:rsidP="00073738">
            <w:pPr>
              <w:spacing w:line="360" w:lineRule="auto"/>
              <w:rPr>
                <w:rFonts w:eastAsia="仿宋"/>
                <w:szCs w:val="21"/>
              </w:rPr>
            </w:pPr>
            <w:proofErr w:type="gramStart"/>
            <w:r w:rsidRPr="00402583">
              <w:rPr>
                <w:rFonts w:eastAsia="仿宋" w:hint="eastAsia"/>
                <w:szCs w:val="21"/>
              </w:rPr>
              <w:t>标书款</w:t>
            </w:r>
            <w:proofErr w:type="gramEnd"/>
            <w:r>
              <w:rPr>
                <w:rFonts w:eastAsia="仿宋" w:hint="eastAsia"/>
                <w:szCs w:val="21"/>
              </w:rPr>
              <w:t>增值税</w:t>
            </w:r>
            <w:r w:rsidRPr="00402583">
              <w:rPr>
                <w:rFonts w:eastAsia="仿宋" w:hint="eastAsia"/>
                <w:szCs w:val="21"/>
              </w:rPr>
              <w:t>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CD" w:rsidRPr="00402583" w:rsidRDefault="001F3BCD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1F3BCD" w:rsidRPr="00402583" w:rsidTr="00073738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D" w:rsidRDefault="001F3BCD" w:rsidP="00073738">
            <w:pPr>
              <w:spacing w:line="360" w:lineRule="auto"/>
              <w:jc w:val="center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CD" w:rsidRPr="00402583" w:rsidRDefault="001F3BCD" w:rsidP="00073738">
            <w:pPr>
              <w:spacing w:line="360" w:lineRule="auto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投标保证金退还地址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BCD" w:rsidRDefault="001F3BCD" w:rsidP="00073738">
            <w:pPr>
              <w:spacing w:line="360" w:lineRule="auto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开户名称：</w:t>
            </w:r>
          </w:p>
          <w:p w:rsidR="001F3BCD" w:rsidRDefault="001F3BCD" w:rsidP="00073738">
            <w:pPr>
              <w:spacing w:line="360" w:lineRule="auto"/>
              <w:rPr>
                <w:rFonts w:eastAsia="仿宋" w:hint="eastAsia"/>
                <w:szCs w:val="21"/>
              </w:rPr>
            </w:pPr>
            <w:r>
              <w:rPr>
                <w:rFonts w:eastAsia="仿宋" w:hint="eastAsia"/>
                <w:szCs w:val="21"/>
              </w:rPr>
              <w:t>开户行：</w:t>
            </w:r>
          </w:p>
          <w:p w:rsidR="001F3BCD" w:rsidRPr="00402583" w:rsidRDefault="001F3BCD" w:rsidP="00073738">
            <w:pPr>
              <w:spacing w:line="360" w:lineRule="auto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 w:hint="eastAsia"/>
                <w:szCs w:val="21"/>
              </w:rPr>
              <w:t>帐号</w:t>
            </w:r>
            <w:proofErr w:type="gramEnd"/>
            <w:r>
              <w:rPr>
                <w:rFonts w:eastAsia="仿宋" w:hint="eastAsia"/>
                <w:szCs w:val="21"/>
              </w:rPr>
              <w:t>：</w:t>
            </w:r>
          </w:p>
        </w:tc>
      </w:tr>
    </w:tbl>
    <w:p w:rsidR="001F3BCD" w:rsidRPr="00BD07CF" w:rsidRDefault="001F3BCD" w:rsidP="001F3BCD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rFonts w:hint="eastAsia"/>
          <w:sz w:val="24"/>
        </w:rPr>
      </w:pPr>
      <w:r w:rsidRPr="00BD07CF">
        <w:rPr>
          <w:rFonts w:hint="eastAsia"/>
          <w:sz w:val="24"/>
        </w:rPr>
        <w:t>投标时将收取投标保证金</w:t>
      </w:r>
      <w:r>
        <w:rPr>
          <w:sz w:val="24"/>
        </w:rPr>
        <w:t>1</w:t>
      </w:r>
      <w:r w:rsidRPr="00BD07CF">
        <w:rPr>
          <w:rFonts w:hint="eastAsia"/>
          <w:sz w:val="24"/>
        </w:rPr>
        <w:t>0000</w:t>
      </w:r>
      <w:r w:rsidRPr="00BD07CF">
        <w:rPr>
          <w:rFonts w:hint="eastAsia"/>
          <w:sz w:val="24"/>
        </w:rPr>
        <w:t>元。</w:t>
      </w:r>
    </w:p>
    <w:p w:rsidR="001F3BCD" w:rsidRDefault="001F3BCD" w:rsidP="001F3BCD">
      <w:pPr>
        <w:spacing w:beforeLines="50" w:before="156" w:line="300" w:lineRule="atLeast"/>
        <w:ind w:leftChars="250" w:left="525"/>
      </w:pPr>
      <w:r w:rsidRPr="00BD07CF">
        <w:rPr>
          <w:rFonts w:hint="eastAsia"/>
          <w:sz w:val="24"/>
        </w:rPr>
        <w:t>注意：本项目不接受来人上门购买招标文件。</w:t>
      </w:r>
    </w:p>
    <w:p w:rsidR="001F3BCD" w:rsidRDefault="001F3BCD" w:rsidP="001F3BC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投标截止时间：</w:t>
      </w:r>
      <w:r>
        <w:rPr>
          <w:rFonts w:hint="eastAsia"/>
          <w:bCs/>
          <w:sz w:val="24"/>
        </w:rPr>
        <w:t>北京时间</w:t>
      </w:r>
      <w:r>
        <w:rPr>
          <w:rFonts w:hint="eastAsia"/>
          <w:bCs/>
          <w:sz w:val="24"/>
        </w:rPr>
        <w:t>2018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</w:t>
      </w:r>
      <w:r w:rsidRPr="00705250">
        <w:rPr>
          <w:rFonts w:hint="eastAsia"/>
          <w:bCs/>
          <w:sz w:val="24"/>
        </w:rPr>
        <w:t>9</w:t>
      </w:r>
      <w:r w:rsidRPr="00705250">
        <w:rPr>
          <w:bCs/>
          <w:sz w:val="24"/>
        </w:rPr>
        <w:t xml:space="preserve"> </w:t>
      </w:r>
      <w:r w:rsidRPr="00705250">
        <w:rPr>
          <w:rFonts w:hint="eastAsia"/>
          <w:bCs/>
          <w:sz w:val="24"/>
        </w:rPr>
        <w:t>月</w:t>
      </w:r>
      <w:r w:rsidRPr="00705250">
        <w:rPr>
          <w:rFonts w:hint="eastAsia"/>
          <w:bCs/>
          <w:sz w:val="24"/>
        </w:rPr>
        <w:t>18</w:t>
      </w:r>
      <w:r w:rsidRPr="00705250">
        <w:rPr>
          <w:rFonts w:hint="eastAsia"/>
          <w:bCs/>
          <w:sz w:val="24"/>
        </w:rPr>
        <w:t>日</w:t>
      </w:r>
      <w:r w:rsidRPr="00705250">
        <w:rPr>
          <w:rFonts w:hint="eastAsia"/>
          <w:bCs/>
          <w:sz w:val="24"/>
        </w:rPr>
        <w:t xml:space="preserve"> </w:t>
      </w:r>
      <w:r w:rsidRPr="00705250">
        <w:rPr>
          <w:rFonts w:hint="eastAsia"/>
          <w:bCs/>
          <w:sz w:val="24"/>
        </w:rPr>
        <w:t>上</w:t>
      </w:r>
      <w:r>
        <w:rPr>
          <w:rFonts w:hint="eastAsia"/>
          <w:bCs/>
          <w:sz w:val="24"/>
        </w:rPr>
        <w:t>午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9:00</w:t>
      </w:r>
    </w:p>
    <w:p w:rsidR="001F3BCD" w:rsidRDefault="001F3BCD" w:rsidP="001F3BC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投标文件递交地点：</w:t>
      </w:r>
      <w:r>
        <w:rPr>
          <w:rFonts w:hint="eastAsia"/>
          <w:bCs/>
          <w:sz w:val="24"/>
        </w:rPr>
        <w:t>北京市石景山区玉泉路</w:t>
      </w:r>
      <w:r>
        <w:rPr>
          <w:bCs/>
          <w:sz w:val="24"/>
        </w:rPr>
        <w:t>19</w:t>
      </w:r>
      <w:r>
        <w:rPr>
          <w:rFonts w:hint="eastAsia"/>
          <w:bCs/>
          <w:sz w:val="24"/>
        </w:rPr>
        <w:t>号乙院（高能所）</w:t>
      </w:r>
    </w:p>
    <w:p w:rsidR="001F3BCD" w:rsidRDefault="001F3BCD" w:rsidP="001F3BCD">
      <w:pPr>
        <w:spacing w:line="480" w:lineRule="exact"/>
        <w:ind w:firstLineChars="1090" w:firstLine="2616"/>
        <w:rPr>
          <w:sz w:val="24"/>
        </w:rPr>
      </w:pPr>
      <w:r>
        <w:rPr>
          <w:rFonts w:hint="eastAsia"/>
          <w:sz w:val="24"/>
        </w:rPr>
        <w:t>主楼</w:t>
      </w:r>
      <w:r>
        <w:rPr>
          <w:sz w:val="24"/>
        </w:rPr>
        <w:t>A</w:t>
      </w:r>
      <w:r>
        <w:rPr>
          <w:rFonts w:hint="eastAsia"/>
          <w:sz w:val="24"/>
        </w:rPr>
        <w:t>419</w:t>
      </w:r>
      <w:r>
        <w:rPr>
          <w:rFonts w:hint="eastAsia"/>
          <w:sz w:val="24"/>
        </w:rPr>
        <w:t>会议室</w:t>
      </w:r>
    </w:p>
    <w:p w:rsidR="001F3BCD" w:rsidRDefault="001F3BCD" w:rsidP="001F3BCD">
      <w:pPr>
        <w:numPr>
          <w:ilvl w:val="0"/>
          <w:numId w:val="1"/>
        </w:numPr>
        <w:spacing w:line="480" w:lineRule="exact"/>
        <w:rPr>
          <w:bCs/>
          <w:sz w:val="24"/>
        </w:rPr>
      </w:pPr>
      <w:r>
        <w:rPr>
          <w:rFonts w:eastAsia="黑体" w:hint="eastAsia"/>
          <w:bCs/>
          <w:sz w:val="24"/>
        </w:rPr>
        <w:t>开标时间：</w:t>
      </w:r>
      <w:r>
        <w:rPr>
          <w:rFonts w:hint="eastAsia"/>
          <w:bCs/>
          <w:sz w:val="24"/>
        </w:rPr>
        <w:t>北京时</w:t>
      </w:r>
      <w:r w:rsidRPr="00705250">
        <w:rPr>
          <w:rFonts w:hint="eastAsia"/>
          <w:bCs/>
          <w:sz w:val="24"/>
        </w:rPr>
        <w:t>间</w:t>
      </w:r>
      <w:r w:rsidRPr="00705250">
        <w:rPr>
          <w:rFonts w:hint="eastAsia"/>
          <w:bCs/>
          <w:sz w:val="24"/>
        </w:rPr>
        <w:t>2018</w:t>
      </w:r>
      <w:r w:rsidRPr="00705250">
        <w:rPr>
          <w:rFonts w:hint="eastAsia"/>
          <w:bCs/>
          <w:sz w:val="24"/>
        </w:rPr>
        <w:t>年</w:t>
      </w:r>
      <w:r w:rsidRPr="00705250">
        <w:rPr>
          <w:rFonts w:hint="eastAsia"/>
          <w:bCs/>
          <w:sz w:val="24"/>
        </w:rPr>
        <w:t>9</w:t>
      </w:r>
      <w:r w:rsidRPr="00705250">
        <w:rPr>
          <w:bCs/>
          <w:sz w:val="24"/>
        </w:rPr>
        <w:t xml:space="preserve"> </w:t>
      </w:r>
      <w:r w:rsidRPr="00705250">
        <w:rPr>
          <w:rFonts w:hint="eastAsia"/>
          <w:bCs/>
          <w:sz w:val="24"/>
        </w:rPr>
        <w:t>月</w:t>
      </w:r>
      <w:r w:rsidRPr="00705250">
        <w:rPr>
          <w:rFonts w:hint="eastAsia"/>
          <w:bCs/>
          <w:sz w:val="24"/>
        </w:rPr>
        <w:t>18</w:t>
      </w:r>
      <w:r w:rsidRPr="00705250">
        <w:rPr>
          <w:rFonts w:hint="eastAsia"/>
          <w:bCs/>
          <w:sz w:val="24"/>
        </w:rPr>
        <w:t>日</w:t>
      </w:r>
      <w:r w:rsidRPr="00705250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上午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9:00</w:t>
      </w:r>
      <w:r>
        <w:rPr>
          <w:bCs/>
          <w:sz w:val="24"/>
        </w:rPr>
        <w:t xml:space="preserve"> </w:t>
      </w:r>
    </w:p>
    <w:p w:rsidR="001F3BCD" w:rsidRDefault="001F3BCD" w:rsidP="001F3BCD">
      <w:pPr>
        <w:numPr>
          <w:ilvl w:val="0"/>
          <w:numId w:val="1"/>
        </w:numPr>
        <w:spacing w:line="48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本项目联系方式：</w:t>
      </w:r>
      <w:r>
        <w:rPr>
          <w:rFonts w:hint="eastAsia"/>
          <w:bCs/>
          <w:sz w:val="24"/>
        </w:rPr>
        <w:t>联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系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人：徐乐乐</w:t>
      </w:r>
    </w:p>
    <w:p w:rsidR="001F3BCD" w:rsidRDefault="001F3BCD" w:rsidP="001F3BCD">
      <w:pPr>
        <w:spacing w:line="480" w:lineRule="exact"/>
        <w:ind w:firstLineChars="1150" w:firstLine="276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Email</w:t>
      </w:r>
      <w:r>
        <w:rPr>
          <w:rFonts w:eastAsia="黑体" w:hint="eastAsia"/>
          <w:bCs/>
          <w:sz w:val="24"/>
        </w:rPr>
        <w:t>：</w:t>
      </w:r>
      <w:r>
        <w:rPr>
          <w:rFonts w:eastAsia="黑体" w:hint="eastAsia"/>
          <w:bCs/>
          <w:sz w:val="24"/>
        </w:rPr>
        <w:t>xull</w:t>
      </w:r>
      <w:r>
        <w:t>@ihep.ac.cn</w:t>
      </w:r>
      <w:r>
        <w:rPr>
          <w:rFonts w:eastAsia="黑体"/>
          <w:bCs/>
          <w:sz w:val="24"/>
        </w:rPr>
        <w:t xml:space="preserve"> </w:t>
      </w:r>
    </w:p>
    <w:p w:rsidR="001F3BCD" w:rsidRDefault="001F3BCD" w:rsidP="001F3BCD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  <w:r>
        <w:rPr>
          <w:sz w:val="24"/>
        </w:rPr>
        <w:t>010-88236304</w:t>
      </w:r>
    </w:p>
    <w:p w:rsidR="001F3BCD" w:rsidRDefault="001F3BCD" w:rsidP="001F3BCD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全</w:t>
      </w:r>
      <w:r>
        <w:rPr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称：中国科学院高能物理研究所</w:t>
      </w:r>
    </w:p>
    <w:p w:rsidR="001F3BCD" w:rsidRDefault="001F3BCD" w:rsidP="001F3BCD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开户银行：中国工商银行北京市永定路支行</w:t>
      </w:r>
    </w:p>
    <w:p w:rsidR="001F3BCD" w:rsidRDefault="001F3BCD" w:rsidP="001F3BCD">
      <w:pPr>
        <w:spacing w:beforeLines="20" w:before="62" w:afterLines="20" w:after="62" w:line="360" w:lineRule="atLeast"/>
        <w:ind w:firstLineChars="1135" w:firstLine="2724"/>
        <w:rPr>
          <w:kern w:val="0"/>
          <w:sz w:val="24"/>
        </w:rPr>
      </w:pPr>
      <w:proofErr w:type="gramStart"/>
      <w:r>
        <w:rPr>
          <w:rFonts w:hint="eastAsia"/>
          <w:kern w:val="0"/>
          <w:sz w:val="24"/>
        </w:rPr>
        <w:t>账</w:t>
      </w:r>
      <w:proofErr w:type="gramEnd"/>
      <w:r>
        <w:rPr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号：</w:t>
      </w:r>
      <w:proofErr w:type="gramStart"/>
      <w:r>
        <w:rPr>
          <w:kern w:val="0"/>
          <w:sz w:val="24"/>
        </w:rPr>
        <w:t>0200  0049</w:t>
      </w:r>
      <w:proofErr w:type="gramEnd"/>
      <w:r>
        <w:rPr>
          <w:kern w:val="0"/>
          <w:sz w:val="24"/>
        </w:rPr>
        <w:t xml:space="preserve">  0901  4451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>557</w:t>
      </w:r>
    </w:p>
    <w:p w:rsidR="00D50757" w:rsidRDefault="001F3BCD" w:rsidP="001F3BCD">
      <w:r w:rsidRPr="00C73975">
        <w:rPr>
          <w:szCs w:val="21"/>
        </w:rPr>
        <w:t>本信息刊登在我所网站（</w:t>
      </w:r>
      <w:r w:rsidRPr="00C73975">
        <w:rPr>
          <w:szCs w:val="21"/>
        </w:rPr>
        <w:t>www.ihep.</w:t>
      </w:r>
      <w:r w:rsidRPr="00C73975">
        <w:rPr>
          <w:rFonts w:hint="eastAsia"/>
          <w:szCs w:val="21"/>
        </w:rPr>
        <w:t>cas</w:t>
      </w:r>
      <w:r w:rsidRPr="00C73975">
        <w:rPr>
          <w:szCs w:val="21"/>
        </w:rPr>
        <w:t>.cn</w:t>
      </w:r>
      <w:r w:rsidRPr="00C73975">
        <w:rPr>
          <w:szCs w:val="21"/>
        </w:rPr>
        <w:t>）上。</w:t>
      </w:r>
      <w:r w:rsidRPr="00C73975">
        <w:rPr>
          <w:rFonts w:hint="eastAsia"/>
          <w:szCs w:val="21"/>
        </w:rPr>
        <w:t>对于因其他网站转载并发布的非完整版或修改版公告，而导致误报名或无效报名的情形，招标人不予承担责任。</w:t>
      </w:r>
    </w:p>
    <w:sectPr w:rsidR="00D5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70504"/>
    <w:multiLevelType w:val="singleLevel"/>
    <w:tmpl w:val="F9D70504"/>
    <w:lvl w:ilvl="0">
      <w:start w:val="2"/>
      <w:numFmt w:val="decimal"/>
      <w:suff w:val="nothing"/>
      <w:lvlText w:val="%1、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黑体" w:hAnsi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8FB35D4"/>
    <w:multiLevelType w:val="hybridMultilevel"/>
    <w:tmpl w:val="3322148A"/>
    <w:lvl w:ilvl="0" w:tplc="04090011">
      <w:start w:val="1"/>
      <w:numFmt w:val="decimal"/>
      <w:lvlText w:val="%1)"/>
      <w:lvlJc w:val="left"/>
      <w:pPr>
        <w:ind w:left="846" w:hanging="420"/>
      </w:pPr>
      <w:rPr>
        <w:b w:val="0"/>
      </w:rPr>
    </w:lvl>
    <w:lvl w:ilvl="1" w:tplc="CFD4A33E">
      <w:start w:val="1"/>
      <w:numFmt w:val="upperLetter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CD"/>
    <w:rsid w:val="001F3BCD"/>
    <w:rsid w:val="003F30F3"/>
    <w:rsid w:val="00C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F3BCD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1F3B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3B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F3BCD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1F3B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3B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徐乐乐</dc:creator>
  <cp:lastModifiedBy>徐乐乐</cp:lastModifiedBy>
  <cp:revision>1</cp:revision>
  <dcterms:created xsi:type="dcterms:W3CDTF">2018-08-29T08:38:00Z</dcterms:created>
  <dcterms:modified xsi:type="dcterms:W3CDTF">2018-08-29T08:39:00Z</dcterms:modified>
</cp:coreProperties>
</file>